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56" w:rsidRDefault="00F26DA2" w:rsidP="00F26DA2"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K</w:t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LAUZULA INFORMACYJNA</w:t>
      </w:r>
      <w:r>
        <w:rPr>
          <w:rFonts w:ascii="Tahoma" w:hAnsi="Tahoma" w:cs="Tahoma"/>
          <w:color w:val="555555"/>
          <w:sz w:val="17"/>
          <w:szCs w:val="17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o przetwarzaniu danych osobowych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w celu związanym z postępowaniem o udzielenie zamówienia publicznego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 (</w:t>
      </w:r>
      <w:proofErr w:type="spellStart"/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Dz.Urz.UE</w:t>
      </w:r>
      <w:proofErr w:type="spellEnd"/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 L119 z 4 maja 2016 r.) Dyrektor Zespołu Szkół im. Ireny </w:t>
      </w:r>
      <w:proofErr w:type="spellStart"/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Sendler</w:t>
      </w:r>
      <w:proofErr w:type="spellEnd"/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 w Przemkowie informuje, że: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1) administratorem Pani/Pana danych osobowych jest Zespół Szkół im. Ireny </w:t>
      </w:r>
      <w:proofErr w:type="spellStart"/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Sendler</w:t>
      </w:r>
      <w:proofErr w:type="spellEnd"/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 w Przemkowie, ul. Leśna Góra 3, 59-170 Przemków (nr tel. 76 8320 666, e-mail: gim_przemkow@poczta.onet.pl)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2) kontakt z Inspektorem Ochrony Danych ? iod@przemkow.pl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3) Pana/Pani dane osobowe przetwarzane będą w celu realizacji zadań związanych z postępowaniem o udzielenie zamówienia publicznego - na podstawie art. 6 ust. 1 lit. c) oraz ustawy z dnia 29 stycznia 2004 r. Prawo zamówień publicznych.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4) odbiorcami danych osobowych będą: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a) podmioty przetwarzające dane w imieniu administratora danych: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- dostawcy programów i usług informatycznych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- podmioty uczestniczące w realizacji zleceń Zespołu Szkół w Przemkowie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b) podmioty uprawnione przepisami prawa, w szczególności podmioty, którym udostępniona zostanie dokumentacja postępowania w oparciu o art. 8 oraz art. 96 ust. 3 ustawy z dnia 29 stycznia 2004 r. Prawo zamówień publicznych.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5) w uzasadnionych przypadkach i na podstawie odpowiednich przepisów prawa dane mogą być przekazywane do państw trzecich lub organizacji międzynarodowych nienależących do UE.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6) Pana/Pani dane osobowe będą przetwarzane przez okres niezbędny do realizacji celów przetwarzania wskazanych w pkt 3, lecz nie krócej, niż okres wskazany w przepisach o archiwizacji. Oznacza to, że dane osobowe mogą zostać zniszczone po upływie 5 lub 10 lat od zakończenia trwania umowy, w zależności od kategorii archiwalnej danej sprawy.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7) posiada Pan/Pani prawo do: 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- żądania od administratora dostępu do danych osobowych (art. 15 RODO), 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- sprostowania danych osobowych (art. 16 RODO), 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- ograniczenia przetwarzania danych osobowych (art.18 RODO), 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8) nie przysługuje Panu/Pani prawo do: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- usunięcia danych (art. 17 RODO),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- przenoszenia danych (art. 20 RODO),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 xml:space="preserve">- prawo do wniesienia sprzeciwu wobec przetwarzania (art. 21 RODO). 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9) ma Pan/Pani prawo wniesienia skargi do organu nadzorczego tj. do Prezesa Urzędu Ochrony Danych Osobowych,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10) Przetwarzanie Pani/Pana danych nie wiąże się z zautomatyzowanym podejmowaniem decyzji, w tym z profilowaniem.</w:t>
      </w:r>
      <w:r>
        <w:rPr>
          <w:rFonts w:ascii="Tahoma" w:hAnsi="Tahoma" w:cs="Tahoma"/>
          <w:color w:val="555555"/>
          <w:sz w:val="17"/>
          <w:szCs w:val="17"/>
        </w:rPr>
        <w:br/>
      </w:r>
      <w:r>
        <w:rPr>
          <w:rFonts w:ascii="Tahoma" w:hAnsi="Tahoma" w:cs="Tahoma"/>
          <w:color w:val="555555"/>
          <w:sz w:val="17"/>
          <w:szCs w:val="17"/>
          <w:shd w:val="clear" w:color="auto" w:fill="FFFFFF"/>
        </w:rPr>
        <w:t>11) Podanie przez Pana/Panią danych osobowych jest obowiązkowe na podstawie przepisów prawa, konsekwencje nie podania określonych danych wynikają z ustawy Prawo zamówień publicznych.</w:t>
      </w:r>
    </w:p>
    <w:sectPr w:rsidR="00C4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2"/>
    <w:rsid w:val="00C46056"/>
    <w:rsid w:val="00F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10C2"/>
  <w15:chartTrackingRefBased/>
  <w15:docId w15:val="{DBEF4F7D-EB5B-4270-B176-F0AFC36D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2018-11-19T05:00:00Z</dcterms:created>
  <dcterms:modified xsi:type="dcterms:W3CDTF">2018-11-19T05:02:00Z</dcterms:modified>
</cp:coreProperties>
</file>